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575BC" w14:textId="42FD0092" w:rsidR="00C1095B" w:rsidRDefault="002A2CD2" w:rsidP="005A7969">
      <w:pPr>
        <w:pStyle w:val="Heading1"/>
        <w:rPr>
          <w:lang w:val="en-US"/>
        </w:rPr>
      </w:pPr>
      <w:r w:rsidRPr="00652294">
        <w:rPr>
          <w:rFonts w:cstheme="minorHAnsi"/>
          <w:b/>
          <w:noProof/>
          <w:color w:val="ED7D31" w:themeColor="accent2"/>
        </w:rPr>
        <w:drawing>
          <wp:anchor distT="0" distB="0" distL="114300" distR="114300" simplePos="0" relativeHeight="251658240" behindDoc="0" locked="0" layoutInCell="1" allowOverlap="1" wp14:anchorId="231CE480" wp14:editId="5E7A069F">
            <wp:simplePos x="0" y="0"/>
            <wp:positionH relativeFrom="margin">
              <wp:posOffset>-284480</wp:posOffset>
            </wp:positionH>
            <wp:positionV relativeFrom="margin">
              <wp:posOffset>-457389</wp:posOffset>
            </wp:positionV>
            <wp:extent cx="1375410" cy="6172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D42">
        <w:rPr>
          <w:rFonts w:cstheme="minorHAnsi"/>
          <w:b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01A15" wp14:editId="7F0BB1E2">
                <wp:simplePos x="0" y="0"/>
                <wp:positionH relativeFrom="margin">
                  <wp:posOffset>1143000</wp:posOffset>
                </wp:positionH>
                <wp:positionV relativeFrom="margin">
                  <wp:posOffset>-704850</wp:posOffset>
                </wp:positionV>
                <wp:extent cx="4267200" cy="10477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A53DD" w14:textId="77777777" w:rsidR="00953A2C" w:rsidRPr="009A0D42" w:rsidRDefault="00953A2C" w:rsidP="00953A2C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40"/>
                                <w:lang w:val="en-US"/>
                              </w:rPr>
                            </w:pPr>
                            <w:r w:rsidRPr="009A0D42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40"/>
                                <w:lang w:val="en-US"/>
                              </w:rPr>
                              <w:t xml:space="preserve">Criteria for Volunteer Supports </w:t>
                            </w:r>
                          </w:p>
                          <w:p w14:paraId="50B01CCD" w14:textId="75E1A45B" w:rsidR="00953A2C" w:rsidRPr="009A0D42" w:rsidRDefault="00953A2C" w:rsidP="00953A2C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40"/>
                                <w:lang w:val="en-US"/>
                              </w:rPr>
                            </w:pPr>
                            <w:r w:rsidRPr="009A0D42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40"/>
                                <w:lang w:val="en-US"/>
                              </w:rPr>
                              <w:t>(Training &amp; Education) Grant 202</w:t>
                            </w:r>
                            <w:r w:rsidR="002A2CD2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40"/>
                                <w:lang w:val="en-US"/>
                              </w:rPr>
                              <w:t>4</w:t>
                            </w:r>
                          </w:p>
                          <w:p w14:paraId="0F4DC44F" w14:textId="77777777" w:rsidR="00953A2C" w:rsidRDefault="00953A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01A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-55.5pt;width:336pt;height:82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" fillcolor="white [3201]" stroked="f" strokeweight=".5pt">
                <v:textbox>
                  <w:txbxContent>
                    <w:p w14:paraId="583A53DD" w14:textId="77777777" w:rsidR="00953A2C" w:rsidRPr="009A0D42" w:rsidRDefault="00953A2C" w:rsidP="00953A2C">
                      <w:pPr>
                        <w:pStyle w:val="Heading1"/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40"/>
                          <w:lang w:val="en-US"/>
                        </w:rPr>
                      </w:pPr>
                      <w:r w:rsidRPr="009A0D42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40"/>
                          <w:lang w:val="en-US"/>
                        </w:rPr>
                        <w:t xml:space="preserve">Criteria for Volunteer Supports </w:t>
                      </w:r>
                    </w:p>
                    <w:p w14:paraId="50B01CCD" w14:textId="75E1A45B" w:rsidR="00953A2C" w:rsidRPr="009A0D42" w:rsidRDefault="00953A2C" w:rsidP="00953A2C">
                      <w:pPr>
                        <w:pStyle w:val="Heading1"/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40"/>
                          <w:lang w:val="en-US"/>
                        </w:rPr>
                      </w:pPr>
                      <w:r w:rsidRPr="009A0D42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40"/>
                          <w:lang w:val="en-US"/>
                        </w:rPr>
                        <w:t>(Training &amp; Education) Grant 202</w:t>
                      </w:r>
                      <w:r w:rsidR="002A2CD2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40"/>
                          <w:lang w:val="en-US"/>
                        </w:rPr>
                        <w:t>4</w:t>
                      </w:r>
                    </w:p>
                    <w:p w14:paraId="0F4DC44F" w14:textId="77777777" w:rsidR="00953A2C" w:rsidRDefault="00953A2C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4329991" w14:textId="2B534F3E" w:rsidR="00153E5C" w:rsidRPr="007A4F86" w:rsidRDefault="002A2CD2" w:rsidP="00153E5C">
      <w:pPr>
        <w:rPr>
          <w:rFonts w:cstheme="minorHAnsi"/>
        </w:rPr>
      </w:pPr>
      <w:bookmarkStart w:id="0" w:name="_Hlk82774604"/>
      <w:bookmarkEnd w:id="0"/>
      <w:r>
        <w:rPr>
          <w:rFonts w:cstheme="minorHAnsi"/>
          <w:b/>
        </w:rPr>
        <w:t xml:space="preserve">Grant </w:t>
      </w:r>
      <w:r w:rsidR="00153E5C" w:rsidRPr="007A4F86">
        <w:rPr>
          <w:rFonts w:cstheme="minorHAnsi"/>
          <w:b/>
        </w:rPr>
        <w:t>C</w:t>
      </w:r>
      <w:r w:rsidR="005A7969" w:rsidRPr="007A4F86">
        <w:rPr>
          <w:rFonts w:cstheme="minorHAnsi"/>
          <w:b/>
        </w:rPr>
        <w:t>riteria</w:t>
      </w:r>
    </w:p>
    <w:p w14:paraId="043A3BA7" w14:textId="77777777" w:rsidR="007A4F86" w:rsidRPr="00024751" w:rsidRDefault="00153E5C" w:rsidP="00E91EE3">
      <w:pPr>
        <w:jc w:val="both"/>
        <w:rPr>
          <w:rFonts w:cstheme="minorHAnsi"/>
          <w:shd w:val="clear" w:color="auto" w:fill="F9F9F9"/>
        </w:rPr>
      </w:pPr>
      <w:r w:rsidRPr="00E91EE3">
        <w:rPr>
          <w:rFonts w:cstheme="minorHAnsi"/>
        </w:rPr>
        <w:t>Meath Local Sports Partnership</w:t>
      </w:r>
      <w:r w:rsidR="00FD0314">
        <w:rPr>
          <w:rFonts w:cstheme="minorHAnsi"/>
        </w:rPr>
        <w:t>’s</w:t>
      </w:r>
      <w:r w:rsidRPr="00E91EE3">
        <w:rPr>
          <w:rFonts w:cstheme="minorHAnsi"/>
        </w:rPr>
        <w:t xml:space="preserve"> </w:t>
      </w:r>
      <w:r w:rsidR="004B7FA8" w:rsidRPr="00E91EE3">
        <w:rPr>
          <w:rFonts w:cstheme="minorHAnsi"/>
        </w:rPr>
        <w:t>remit is</w:t>
      </w:r>
      <w:r w:rsidRPr="00E91EE3">
        <w:rPr>
          <w:rFonts w:cstheme="minorHAnsi"/>
        </w:rPr>
        <w:t xml:space="preserve"> to promote participation in sports </w:t>
      </w:r>
      <w:r w:rsidR="00FD0314" w:rsidRPr="00E91EE3">
        <w:rPr>
          <w:rFonts w:cstheme="minorHAnsi"/>
        </w:rPr>
        <w:t>and physical</w:t>
      </w:r>
      <w:r w:rsidR="00FD0314">
        <w:rPr>
          <w:rFonts w:cstheme="minorHAnsi"/>
        </w:rPr>
        <w:t xml:space="preserve"> </w:t>
      </w:r>
      <w:r w:rsidRPr="00E91EE3">
        <w:rPr>
          <w:rFonts w:cstheme="minorHAnsi"/>
        </w:rPr>
        <w:t xml:space="preserve">activity. This </w:t>
      </w:r>
      <w:r w:rsidR="00F41456" w:rsidRPr="00E91EE3">
        <w:rPr>
          <w:rFonts w:cstheme="minorHAnsi"/>
        </w:rPr>
        <w:t>Volunteer Support</w:t>
      </w:r>
      <w:r w:rsidR="00EB3D88" w:rsidRPr="00E91EE3">
        <w:rPr>
          <w:rFonts w:cstheme="minorHAnsi"/>
        </w:rPr>
        <w:t xml:space="preserve"> </w:t>
      </w:r>
      <w:r w:rsidR="004B7FA8" w:rsidRPr="00E91EE3">
        <w:rPr>
          <w:rFonts w:cstheme="minorHAnsi"/>
        </w:rPr>
        <w:t xml:space="preserve">grant </w:t>
      </w:r>
      <w:r w:rsidRPr="00E91EE3">
        <w:rPr>
          <w:rFonts w:cstheme="minorHAnsi"/>
        </w:rPr>
        <w:t xml:space="preserve">is </w:t>
      </w:r>
      <w:r w:rsidR="004B7FA8" w:rsidRPr="00E91EE3">
        <w:rPr>
          <w:rFonts w:cstheme="minorHAnsi"/>
        </w:rPr>
        <w:t>designed to support clubs</w:t>
      </w:r>
      <w:r w:rsidRPr="00E91EE3">
        <w:rPr>
          <w:rFonts w:cstheme="minorHAnsi"/>
        </w:rPr>
        <w:t xml:space="preserve"> </w:t>
      </w:r>
      <w:r w:rsidR="00024751">
        <w:rPr>
          <w:rFonts w:cstheme="minorHAnsi"/>
        </w:rPr>
        <w:t>in upskilling</w:t>
      </w:r>
      <w:r w:rsidR="00F41456" w:rsidRPr="00E91EE3">
        <w:rPr>
          <w:rFonts w:cstheme="minorHAnsi"/>
        </w:rPr>
        <w:t xml:space="preserve"> new and existing coaches and volunteers</w:t>
      </w:r>
      <w:r w:rsidR="00EB3D88" w:rsidRPr="00E91EE3">
        <w:rPr>
          <w:rFonts w:cstheme="minorHAnsi"/>
        </w:rPr>
        <w:t xml:space="preserve"> to </w:t>
      </w:r>
      <w:r w:rsidR="00024751">
        <w:rPr>
          <w:rFonts w:cstheme="minorHAnsi"/>
        </w:rPr>
        <w:t>increase</w:t>
      </w:r>
      <w:r w:rsidRPr="00E91EE3">
        <w:rPr>
          <w:rFonts w:cstheme="minorHAnsi"/>
        </w:rPr>
        <w:t xml:space="preserve"> participation in </w:t>
      </w:r>
      <w:r w:rsidR="00024751">
        <w:rPr>
          <w:rFonts w:cstheme="minorHAnsi"/>
        </w:rPr>
        <w:t xml:space="preserve">sport and </w:t>
      </w:r>
      <w:r w:rsidRPr="00E91EE3">
        <w:rPr>
          <w:rFonts w:cstheme="minorHAnsi"/>
        </w:rPr>
        <w:t>physical activity</w:t>
      </w:r>
      <w:r w:rsidR="007A4F86" w:rsidRPr="00E91EE3">
        <w:rPr>
          <w:rFonts w:cstheme="minorHAnsi"/>
        </w:rPr>
        <w:t>.</w:t>
      </w:r>
      <w:r w:rsidR="007A4F86" w:rsidRPr="00E91EE3">
        <w:rPr>
          <w:rFonts w:cstheme="minorHAnsi"/>
          <w:b/>
        </w:rPr>
        <w:t xml:space="preserve"> </w:t>
      </w:r>
      <w:r w:rsidR="00F41456" w:rsidRPr="00E91EE3">
        <w:rPr>
          <w:rFonts w:cstheme="minorHAnsi"/>
          <w:shd w:val="clear" w:color="auto" w:fill="F9F9F9"/>
        </w:rPr>
        <w:t xml:space="preserve">This will be done through the </w:t>
      </w:r>
      <w:r w:rsidR="00F41456" w:rsidRPr="00024751">
        <w:rPr>
          <w:rFonts w:cstheme="minorHAnsi"/>
          <w:shd w:val="clear" w:color="auto" w:fill="F9F9F9"/>
        </w:rPr>
        <w:t>delivery of training and education courses to support volunteers in their development as community leaders/coaches of sport and physical activity.</w:t>
      </w:r>
    </w:p>
    <w:p w14:paraId="490F1F54" w14:textId="77777777" w:rsidR="00FD0314" w:rsidRDefault="00F76D8D" w:rsidP="00E91EE3">
      <w:pPr>
        <w:jc w:val="both"/>
        <w:rPr>
          <w:rFonts w:cstheme="minorHAnsi"/>
          <w:shd w:val="clear" w:color="auto" w:fill="F9F9F9"/>
        </w:rPr>
      </w:pPr>
      <w:r w:rsidRPr="00024751">
        <w:rPr>
          <w:rFonts w:cstheme="minorHAnsi"/>
          <w:shd w:val="clear" w:color="auto" w:fill="F9F9F9"/>
        </w:rPr>
        <w:t xml:space="preserve">Meath Local Sports Partnership will provide this opportunity for assistance in training and education for clubs by providing </w:t>
      </w:r>
      <w:r w:rsidR="006F3E46" w:rsidRPr="00024751">
        <w:rPr>
          <w:rFonts w:cstheme="minorHAnsi"/>
          <w:shd w:val="clear" w:color="auto" w:fill="F9F9F9"/>
        </w:rPr>
        <w:t>10</w:t>
      </w:r>
      <w:r w:rsidRPr="00024751">
        <w:rPr>
          <w:rFonts w:cstheme="minorHAnsi"/>
          <w:shd w:val="clear" w:color="auto" w:fill="F9F9F9"/>
        </w:rPr>
        <w:t xml:space="preserve">0% of the total cost of </w:t>
      </w:r>
      <w:r w:rsidR="006F3E46" w:rsidRPr="00024751">
        <w:rPr>
          <w:rFonts w:cstheme="minorHAnsi"/>
          <w:shd w:val="clear" w:color="auto" w:fill="F9F9F9"/>
        </w:rPr>
        <w:t>a foundation course</w:t>
      </w:r>
      <w:r w:rsidR="00024751">
        <w:rPr>
          <w:rFonts w:cstheme="minorHAnsi"/>
          <w:shd w:val="clear" w:color="auto" w:fill="F9F9F9"/>
        </w:rPr>
        <w:t xml:space="preserve"> (or equivalent)</w:t>
      </w:r>
      <w:r w:rsidR="006F3E46" w:rsidRPr="00024751">
        <w:rPr>
          <w:rFonts w:cstheme="minorHAnsi"/>
          <w:shd w:val="clear" w:color="auto" w:fill="F9F9F9"/>
        </w:rPr>
        <w:t xml:space="preserve"> &amp; 50% of the cost of a level 1</w:t>
      </w:r>
      <w:r w:rsidR="006F3E46" w:rsidRPr="00E91EE3">
        <w:rPr>
          <w:rFonts w:cstheme="minorHAnsi"/>
          <w:shd w:val="clear" w:color="auto" w:fill="F9F9F9"/>
        </w:rPr>
        <w:t xml:space="preserve"> course</w:t>
      </w:r>
      <w:r w:rsidR="00024751">
        <w:rPr>
          <w:rFonts w:cstheme="minorHAnsi"/>
          <w:shd w:val="clear" w:color="auto" w:fill="F9F9F9"/>
        </w:rPr>
        <w:t xml:space="preserve"> (or equivalent)</w:t>
      </w:r>
      <w:r w:rsidR="006F3E46" w:rsidRPr="00E91EE3">
        <w:rPr>
          <w:rFonts w:cstheme="minorHAnsi"/>
          <w:shd w:val="clear" w:color="auto" w:fill="F9F9F9"/>
        </w:rPr>
        <w:t>.</w:t>
      </w:r>
      <w:r w:rsidR="006F3E46" w:rsidRPr="006F3E46">
        <w:rPr>
          <w:rFonts w:cstheme="minorHAnsi"/>
          <w:shd w:val="clear" w:color="auto" w:fill="F9F9F9"/>
        </w:rPr>
        <w:t xml:space="preserve"> </w:t>
      </w:r>
      <w:r w:rsidRPr="006F3E46">
        <w:rPr>
          <w:rFonts w:cstheme="minorHAnsi"/>
          <w:shd w:val="clear" w:color="auto" w:fill="F9F9F9"/>
        </w:rPr>
        <w:t> </w:t>
      </w:r>
    </w:p>
    <w:p w14:paraId="6431B30E" w14:textId="77777777" w:rsidR="00F76D8D" w:rsidRPr="006F3E46" w:rsidRDefault="00FD0314" w:rsidP="00E91EE3">
      <w:pPr>
        <w:jc w:val="both"/>
        <w:rPr>
          <w:rFonts w:cstheme="minorHAnsi"/>
          <w:b/>
        </w:rPr>
      </w:pPr>
      <w:r>
        <w:rPr>
          <w:rFonts w:cstheme="minorHAnsi"/>
          <w:shd w:val="clear" w:color="auto" w:fill="F9F9F9"/>
        </w:rPr>
        <w:t xml:space="preserve">If your proposal is to provide training &amp; education to volunteers for courses other then foundation or level 1 e.g. officiating courses, club committee development etc please outline in the application form. </w:t>
      </w:r>
    </w:p>
    <w:p w14:paraId="61AEFC3F" w14:textId="77777777" w:rsidR="00153E5C" w:rsidRPr="007A4F86" w:rsidRDefault="00153E5C" w:rsidP="00153E5C">
      <w:pPr>
        <w:rPr>
          <w:rFonts w:cstheme="minorHAnsi"/>
          <w:b/>
        </w:rPr>
      </w:pPr>
      <w:r w:rsidRPr="007A4F86">
        <w:rPr>
          <w:rFonts w:cstheme="minorHAnsi"/>
          <w:b/>
        </w:rPr>
        <w:t>Eligible applicants must:</w:t>
      </w:r>
    </w:p>
    <w:p w14:paraId="110FE6C3" w14:textId="77777777" w:rsidR="00153E5C" w:rsidRPr="007A4F86" w:rsidRDefault="00153E5C" w:rsidP="000D16FB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 xml:space="preserve">Be </w:t>
      </w:r>
      <w:r w:rsidR="004B7FA8" w:rsidRPr="007A4F86">
        <w:rPr>
          <w:rFonts w:asciiTheme="minorHAnsi" w:hAnsiTheme="minorHAnsi" w:cstheme="minorHAnsi"/>
          <w:sz w:val="22"/>
          <w:szCs w:val="22"/>
        </w:rPr>
        <w:t>registered to an NGB &amp; based in Meath.</w:t>
      </w:r>
      <w:r w:rsidRPr="007A4F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149391" w14:textId="77777777" w:rsidR="00153E5C" w:rsidRPr="007A4F86" w:rsidRDefault="00153E5C" w:rsidP="000D16FB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>Operate as a “not for profit”</w:t>
      </w:r>
      <w:r w:rsidR="004B7FA8" w:rsidRPr="007A4F86">
        <w:rPr>
          <w:rFonts w:asciiTheme="minorHAnsi" w:hAnsiTheme="minorHAnsi" w:cstheme="minorHAnsi"/>
          <w:sz w:val="22"/>
          <w:szCs w:val="22"/>
        </w:rPr>
        <w:t>.</w:t>
      </w:r>
    </w:p>
    <w:p w14:paraId="726DFB83" w14:textId="77777777" w:rsidR="004B7FA8" w:rsidRPr="007A4F86" w:rsidRDefault="004B7FA8" w:rsidP="004B7FA8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>Have a club</w:t>
      </w:r>
      <w:r w:rsidR="00153E5C" w:rsidRPr="007A4F86">
        <w:rPr>
          <w:rFonts w:asciiTheme="minorHAnsi" w:hAnsiTheme="minorHAnsi" w:cstheme="minorHAnsi"/>
          <w:sz w:val="22"/>
          <w:szCs w:val="22"/>
        </w:rPr>
        <w:t xml:space="preserve"> constitution or equivalent documentation that includes policies and practices that encourage participation regardless of gender, age, race or ability.</w:t>
      </w:r>
    </w:p>
    <w:p w14:paraId="0056C8A1" w14:textId="03B32EC3" w:rsidR="00153E5C" w:rsidRPr="007A4F86" w:rsidRDefault="00153E5C" w:rsidP="000D16FB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 xml:space="preserve">Where the </w:t>
      </w:r>
      <w:r w:rsidR="004B7FA8" w:rsidRPr="007A4F86">
        <w:rPr>
          <w:rFonts w:asciiTheme="minorHAnsi" w:hAnsiTheme="minorHAnsi" w:cstheme="minorHAnsi"/>
          <w:sz w:val="22"/>
          <w:szCs w:val="22"/>
        </w:rPr>
        <w:t xml:space="preserve">club has membership under the age of 18, the club must operate under best practice for children in sport and demonstrate certification </w:t>
      </w:r>
      <w:r w:rsidR="00E16D27">
        <w:rPr>
          <w:rFonts w:asciiTheme="minorHAnsi" w:hAnsiTheme="minorHAnsi" w:cstheme="minorHAnsi"/>
          <w:sz w:val="22"/>
          <w:szCs w:val="22"/>
        </w:rPr>
        <w:t>in Child Protection &amp; safeguarding.</w:t>
      </w:r>
    </w:p>
    <w:p w14:paraId="1C5B7BAB" w14:textId="77777777" w:rsidR="007A4F86" w:rsidRPr="007A4F86" w:rsidRDefault="00153E5C" w:rsidP="007A4F86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 xml:space="preserve">Clubs/groups must have suitable insurance cover </w:t>
      </w:r>
      <w:r w:rsidR="004B7FA8" w:rsidRPr="007A4F86">
        <w:rPr>
          <w:rFonts w:asciiTheme="minorHAnsi" w:hAnsiTheme="minorHAnsi" w:cstheme="minorHAnsi"/>
          <w:sz w:val="22"/>
          <w:szCs w:val="22"/>
        </w:rPr>
        <w:t>in place.</w:t>
      </w:r>
    </w:p>
    <w:p w14:paraId="7CA404EB" w14:textId="77777777" w:rsidR="00EB3D88" w:rsidRPr="007A4F86" w:rsidRDefault="00EB3D88" w:rsidP="007A4F86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eastAsia="Times New Roman" w:hAnsiTheme="minorHAnsi" w:cstheme="minorHAnsi"/>
          <w:sz w:val="22"/>
          <w:szCs w:val="22"/>
        </w:rPr>
        <w:t xml:space="preserve">Demonstrate why the additional </w:t>
      </w:r>
      <w:r w:rsidR="006F3E46">
        <w:rPr>
          <w:rFonts w:asciiTheme="minorHAnsi" w:eastAsia="Times New Roman" w:hAnsiTheme="minorHAnsi" w:cstheme="minorHAnsi"/>
          <w:sz w:val="22"/>
          <w:szCs w:val="22"/>
        </w:rPr>
        <w:t xml:space="preserve">training and education </w:t>
      </w:r>
      <w:r w:rsidRPr="007A4F86">
        <w:rPr>
          <w:rFonts w:asciiTheme="minorHAnsi" w:eastAsia="Times New Roman" w:hAnsiTheme="minorHAnsi" w:cstheme="minorHAnsi"/>
          <w:sz w:val="22"/>
          <w:szCs w:val="22"/>
        </w:rPr>
        <w:t xml:space="preserve">is required </w:t>
      </w:r>
    </w:p>
    <w:p w14:paraId="3B5DA3A2" w14:textId="77777777" w:rsidR="006F3E46" w:rsidRPr="00E16D27" w:rsidRDefault="00153E5C" w:rsidP="006F3E46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F3E46">
        <w:rPr>
          <w:rFonts w:asciiTheme="minorHAnsi" w:hAnsiTheme="minorHAnsi" w:cstheme="minorHAnsi"/>
          <w:sz w:val="22"/>
          <w:szCs w:val="22"/>
        </w:rPr>
        <w:t>Demonstrate how a</w:t>
      </w:r>
      <w:r w:rsidR="00EB3D88" w:rsidRPr="006F3E46">
        <w:rPr>
          <w:rFonts w:asciiTheme="minorHAnsi" w:hAnsiTheme="minorHAnsi" w:cstheme="minorHAnsi"/>
          <w:sz w:val="22"/>
          <w:szCs w:val="22"/>
        </w:rPr>
        <w:t xml:space="preserve">dditional </w:t>
      </w:r>
      <w:r w:rsidR="006F3E46" w:rsidRPr="006F3E46">
        <w:rPr>
          <w:rFonts w:asciiTheme="minorHAnsi" w:hAnsiTheme="minorHAnsi" w:cstheme="minorHAnsi"/>
          <w:sz w:val="22"/>
          <w:szCs w:val="22"/>
        </w:rPr>
        <w:t xml:space="preserve">training and education </w:t>
      </w:r>
      <w:r w:rsidRPr="006F3E46">
        <w:rPr>
          <w:rFonts w:asciiTheme="minorHAnsi" w:hAnsiTheme="minorHAnsi" w:cstheme="minorHAnsi"/>
          <w:sz w:val="22"/>
          <w:szCs w:val="22"/>
        </w:rPr>
        <w:t xml:space="preserve">would </w:t>
      </w:r>
      <w:r w:rsidR="00024751">
        <w:rPr>
          <w:rFonts w:asciiTheme="minorHAnsi" w:hAnsiTheme="minorHAnsi" w:cstheme="minorHAnsi"/>
          <w:sz w:val="22"/>
          <w:szCs w:val="22"/>
        </w:rPr>
        <w:t>lead to continued</w:t>
      </w:r>
      <w:r w:rsidRPr="006F3E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24751">
        <w:rPr>
          <w:rFonts w:asciiTheme="minorHAnsi" w:hAnsiTheme="minorHAnsi" w:cstheme="minorHAnsi"/>
          <w:sz w:val="22"/>
          <w:szCs w:val="22"/>
        </w:rPr>
        <w:t xml:space="preserve">participation </w:t>
      </w:r>
      <w:r w:rsidRPr="006F3E46">
        <w:rPr>
          <w:rFonts w:asciiTheme="minorHAnsi" w:hAnsiTheme="minorHAnsi" w:cstheme="minorHAnsi"/>
          <w:sz w:val="22"/>
          <w:szCs w:val="22"/>
        </w:rPr>
        <w:t xml:space="preserve">in </w:t>
      </w:r>
      <w:r w:rsidR="00024751">
        <w:rPr>
          <w:rFonts w:asciiTheme="minorHAnsi" w:hAnsiTheme="minorHAnsi" w:cstheme="minorHAnsi"/>
          <w:sz w:val="22"/>
          <w:szCs w:val="22"/>
        </w:rPr>
        <w:t xml:space="preserve">sport and </w:t>
      </w:r>
      <w:r w:rsidRPr="006F3E46">
        <w:rPr>
          <w:rFonts w:asciiTheme="minorHAnsi" w:hAnsiTheme="minorHAnsi" w:cstheme="minorHAnsi"/>
          <w:sz w:val="22"/>
          <w:szCs w:val="22"/>
        </w:rPr>
        <w:t>physical activity.</w:t>
      </w:r>
    </w:p>
    <w:p w14:paraId="68A7CB38" w14:textId="09E7845F" w:rsidR="00E16D27" w:rsidRPr="00E16D27" w:rsidRDefault="00E16D27" w:rsidP="00E16D27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Applicant group/ club must have a bank account in the club/ group/ organisations name. </w:t>
      </w:r>
    </w:p>
    <w:p w14:paraId="125B45DC" w14:textId="77777777" w:rsidR="007A4F86" w:rsidRPr="007A4F86" w:rsidRDefault="007A4F86" w:rsidP="007A4F86">
      <w:pPr>
        <w:pStyle w:val="ListParagraph"/>
        <w:ind w:left="714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293D1C0" w14:textId="77777777" w:rsidR="008D5BC6" w:rsidRPr="007A4F86" w:rsidRDefault="008D5BC6" w:rsidP="008D5B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A4F86">
        <w:rPr>
          <w:rFonts w:cstheme="minorHAnsi"/>
          <w:b/>
          <w:bCs/>
        </w:rPr>
        <w:t>What applications are ineligible for this scheme?</w:t>
      </w:r>
    </w:p>
    <w:p w14:paraId="0BE2A1DF" w14:textId="77777777" w:rsidR="008D5BC6" w:rsidRPr="007A4F86" w:rsidRDefault="008D5BC6" w:rsidP="008D5B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068A9CD" w14:textId="77777777" w:rsidR="008D5BC6" w:rsidRPr="007A4F86" w:rsidRDefault="008D5BC6" w:rsidP="00EB3D8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>Applications from individuals</w:t>
      </w:r>
    </w:p>
    <w:p w14:paraId="1A46E362" w14:textId="77777777" w:rsidR="008D5BC6" w:rsidRPr="007A4F86" w:rsidRDefault="008D5BC6" w:rsidP="00EB3D8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>National/Regional/County Governing Bodies/ Statutory agencies</w:t>
      </w:r>
    </w:p>
    <w:p w14:paraId="2C8DEC23" w14:textId="77777777" w:rsidR="008D5BC6" w:rsidRPr="007A4F86" w:rsidRDefault="008D5BC6" w:rsidP="00EB3D8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>For profit groups/commercial organisations</w:t>
      </w:r>
    </w:p>
    <w:p w14:paraId="5BA8C3C5" w14:textId="77777777" w:rsidR="008D5BC6" w:rsidRPr="007A4F86" w:rsidRDefault="008D5BC6" w:rsidP="00EB3D8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>Private facility owners</w:t>
      </w:r>
    </w:p>
    <w:p w14:paraId="746B3A39" w14:textId="77777777" w:rsidR="006F3E46" w:rsidRDefault="004B7FA8" w:rsidP="00EB3D8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 xml:space="preserve">Clubs based outside of County Meath </w:t>
      </w:r>
    </w:p>
    <w:p w14:paraId="50A59EDB" w14:textId="77777777" w:rsidR="00A07CA7" w:rsidRPr="006F3E46" w:rsidRDefault="004B7FA8" w:rsidP="006F3E4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 xml:space="preserve">Clubs not affiliated with </w:t>
      </w:r>
      <w:r w:rsidR="00024751">
        <w:rPr>
          <w:rFonts w:asciiTheme="minorHAnsi" w:hAnsiTheme="minorHAnsi" w:cstheme="minorHAnsi"/>
          <w:sz w:val="22"/>
          <w:szCs w:val="22"/>
        </w:rPr>
        <w:t>a National Governing Body</w:t>
      </w:r>
      <w:r w:rsidRPr="007A4F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CC2507" w14:textId="77777777" w:rsidR="00A07CA7" w:rsidRPr="007A4F86" w:rsidRDefault="00A07CA7" w:rsidP="00EB3D88">
      <w:pPr>
        <w:pStyle w:val="ListParagraph"/>
        <w:numPr>
          <w:ilvl w:val="0"/>
          <w:numId w:val="9"/>
        </w:numPr>
        <w:tabs>
          <w:tab w:val="left" w:pos="732"/>
          <w:tab w:val="left" w:pos="732"/>
        </w:tabs>
        <w:autoSpaceDE w:val="0"/>
        <w:autoSpaceDN w:val="0"/>
        <w:spacing w:line="242" w:lineRule="auto"/>
        <w:ind w:right="420"/>
        <w:rPr>
          <w:rFonts w:asciiTheme="minorHAnsi" w:eastAsia="Verdana" w:hAnsiTheme="minorHAnsi" w:cstheme="minorHAnsi"/>
          <w:sz w:val="22"/>
          <w:szCs w:val="22"/>
        </w:rPr>
      </w:pPr>
      <w:r w:rsidRPr="007A4F86">
        <w:rPr>
          <w:rFonts w:asciiTheme="minorHAnsi" w:eastAsia="Verdana" w:hAnsiTheme="minorHAnsi" w:cstheme="minorHAnsi"/>
          <w:sz w:val="22"/>
          <w:szCs w:val="22"/>
        </w:rPr>
        <w:t xml:space="preserve">Club affiliation fees and travel costs. </w:t>
      </w:r>
      <w:r w:rsidRPr="007A4F86">
        <w:rPr>
          <w:rFonts w:asciiTheme="minorHAnsi" w:eastAsia="Verdana" w:hAnsiTheme="minorHAnsi" w:cstheme="minorHAnsi"/>
          <w:spacing w:val="-61"/>
          <w:sz w:val="22"/>
          <w:szCs w:val="22"/>
        </w:rPr>
        <w:t xml:space="preserve">    </w:t>
      </w:r>
    </w:p>
    <w:p w14:paraId="3EB565D8" w14:textId="77777777" w:rsidR="00A07CA7" w:rsidRPr="007A4F86" w:rsidRDefault="00A07CA7" w:rsidP="00EB3D88">
      <w:pPr>
        <w:pStyle w:val="ListParagraph"/>
        <w:numPr>
          <w:ilvl w:val="0"/>
          <w:numId w:val="9"/>
        </w:numPr>
        <w:tabs>
          <w:tab w:val="left" w:pos="732"/>
          <w:tab w:val="left" w:pos="732"/>
        </w:tabs>
        <w:autoSpaceDE w:val="0"/>
        <w:autoSpaceDN w:val="0"/>
        <w:spacing w:line="244" w:lineRule="auto"/>
        <w:ind w:right="422"/>
        <w:rPr>
          <w:rFonts w:asciiTheme="minorHAnsi" w:eastAsia="Verdana" w:hAnsiTheme="minorHAnsi" w:cstheme="minorHAnsi"/>
          <w:sz w:val="22"/>
          <w:szCs w:val="22"/>
        </w:rPr>
      </w:pPr>
      <w:r w:rsidRPr="007A4F86">
        <w:rPr>
          <w:rFonts w:asciiTheme="minorHAnsi" w:eastAsia="Verdana" w:hAnsiTheme="minorHAnsi" w:cstheme="minorHAnsi"/>
          <w:sz w:val="22"/>
          <w:szCs w:val="22"/>
        </w:rPr>
        <w:t xml:space="preserve">Costs such as entertainment or prizes </w:t>
      </w:r>
    </w:p>
    <w:p w14:paraId="5010E350" w14:textId="77777777" w:rsidR="00A07CA7" w:rsidRPr="007A4F86" w:rsidRDefault="00A07CA7" w:rsidP="00EB3D88">
      <w:pPr>
        <w:pStyle w:val="ListParagraph"/>
        <w:numPr>
          <w:ilvl w:val="0"/>
          <w:numId w:val="9"/>
        </w:numPr>
        <w:tabs>
          <w:tab w:val="left" w:pos="732"/>
          <w:tab w:val="left" w:pos="732"/>
        </w:tabs>
        <w:autoSpaceDE w:val="0"/>
        <w:autoSpaceDN w:val="0"/>
        <w:spacing w:line="244" w:lineRule="auto"/>
        <w:ind w:right="422"/>
        <w:rPr>
          <w:rFonts w:asciiTheme="minorHAnsi" w:eastAsia="Verdana" w:hAnsiTheme="minorHAnsi" w:cstheme="minorHAnsi"/>
          <w:sz w:val="22"/>
          <w:szCs w:val="22"/>
        </w:rPr>
      </w:pPr>
      <w:r w:rsidRPr="007A4F86">
        <w:rPr>
          <w:rFonts w:asciiTheme="minorHAnsi" w:eastAsia="Verdana" w:hAnsiTheme="minorHAnsi" w:cstheme="minorHAnsi"/>
          <w:sz w:val="22"/>
          <w:szCs w:val="22"/>
        </w:rPr>
        <w:t>Initiatives which are being used as fundraisers</w:t>
      </w:r>
    </w:p>
    <w:p w14:paraId="32ED57B8" w14:textId="77777777" w:rsidR="00A07CA7" w:rsidRDefault="00A07CA7" w:rsidP="00EB3D88">
      <w:pPr>
        <w:pStyle w:val="ListParagraph"/>
        <w:numPr>
          <w:ilvl w:val="0"/>
          <w:numId w:val="9"/>
        </w:numPr>
        <w:tabs>
          <w:tab w:val="left" w:pos="732"/>
          <w:tab w:val="left" w:pos="732"/>
        </w:tabs>
        <w:autoSpaceDE w:val="0"/>
        <w:autoSpaceDN w:val="0"/>
        <w:spacing w:line="244" w:lineRule="auto"/>
        <w:ind w:right="422"/>
        <w:rPr>
          <w:rFonts w:asciiTheme="minorHAnsi" w:eastAsia="Verdana" w:hAnsiTheme="minorHAnsi" w:cstheme="minorHAnsi"/>
          <w:sz w:val="22"/>
          <w:szCs w:val="22"/>
        </w:rPr>
      </w:pPr>
      <w:r w:rsidRPr="007A4F86">
        <w:rPr>
          <w:rFonts w:asciiTheme="minorHAnsi" w:eastAsia="Verdana" w:hAnsiTheme="minorHAnsi" w:cstheme="minorHAnsi"/>
          <w:sz w:val="22"/>
          <w:szCs w:val="22"/>
        </w:rPr>
        <w:t>Applications from community organisations/ schools</w:t>
      </w:r>
      <w:r w:rsidR="00024751">
        <w:rPr>
          <w:rFonts w:asciiTheme="minorHAnsi" w:eastAsia="Verdana" w:hAnsiTheme="minorHAnsi" w:cstheme="minorHAnsi"/>
          <w:sz w:val="22"/>
          <w:szCs w:val="22"/>
        </w:rPr>
        <w:t xml:space="preserve"> not linked with a club</w:t>
      </w:r>
    </w:p>
    <w:p w14:paraId="564AF7A6" w14:textId="77777777" w:rsidR="006F3E46" w:rsidRDefault="006F3E46" w:rsidP="006F3E46">
      <w:pPr>
        <w:pStyle w:val="ListParagraph"/>
        <w:tabs>
          <w:tab w:val="left" w:pos="732"/>
          <w:tab w:val="left" w:pos="732"/>
        </w:tabs>
        <w:autoSpaceDE w:val="0"/>
        <w:autoSpaceDN w:val="0"/>
        <w:spacing w:line="244" w:lineRule="auto"/>
        <w:ind w:left="659" w:right="422"/>
        <w:rPr>
          <w:rFonts w:asciiTheme="minorHAnsi" w:eastAsia="Verdana" w:hAnsiTheme="minorHAnsi" w:cstheme="minorHAnsi"/>
          <w:sz w:val="22"/>
          <w:szCs w:val="22"/>
        </w:rPr>
      </w:pPr>
    </w:p>
    <w:p w14:paraId="150B71ED" w14:textId="77777777" w:rsidR="006F3E46" w:rsidRPr="006F3E46" w:rsidRDefault="006F3E46" w:rsidP="006F3E46">
      <w:pPr>
        <w:spacing w:after="100" w:afterAutospacing="1" w:line="240" w:lineRule="auto"/>
        <w:rPr>
          <w:rFonts w:eastAsia="Times New Roman" w:cstheme="minorHAnsi"/>
          <w:szCs w:val="24"/>
          <w:lang w:eastAsia="en-IE"/>
        </w:rPr>
      </w:pPr>
      <w:r w:rsidRPr="006F3E46">
        <w:rPr>
          <w:rFonts w:eastAsia="Times New Roman" w:cstheme="minorHAnsi"/>
          <w:b/>
          <w:bCs/>
          <w:szCs w:val="24"/>
          <w:lang w:eastAsia="en-IE"/>
        </w:rPr>
        <w:t>Eligible Courses (may include):</w:t>
      </w:r>
    </w:p>
    <w:p w14:paraId="731E43AC" w14:textId="77777777" w:rsidR="006F3E46" w:rsidRPr="006F3E46" w:rsidRDefault="006F3E46" w:rsidP="006F3E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IE"/>
        </w:rPr>
      </w:pPr>
      <w:r w:rsidRPr="006F3E46">
        <w:rPr>
          <w:rFonts w:eastAsia="Times New Roman" w:cstheme="minorHAnsi"/>
          <w:szCs w:val="24"/>
          <w:lang w:eastAsia="en-IE"/>
        </w:rPr>
        <w:t>Sports specific Coach Education (e.g. Athletics, Basketball, Gaelic, Soccer).</w:t>
      </w:r>
    </w:p>
    <w:p w14:paraId="6B170EA0" w14:textId="77777777" w:rsidR="006F3E46" w:rsidRPr="006F3E46" w:rsidRDefault="006F3E46" w:rsidP="006F3E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IE"/>
        </w:rPr>
      </w:pPr>
      <w:r w:rsidRPr="006F3E46">
        <w:rPr>
          <w:rFonts w:eastAsia="Times New Roman" w:cstheme="minorHAnsi"/>
          <w:szCs w:val="24"/>
          <w:lang w:eastAsia="en-IE"/>
        </w:rPr>
        <w:t>Committee and / or Volunteer education, Administration &amp; management courses</w:t>
      </w:r>
    </w:p>
    <w:p w14:paraId="6E98F4C0" w14:textId="77777777" w:rsidR="006F3E46" w:rsidRDefault="006F3E46" w:rsidP="006F3E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IE"/>
        </w:rPr>
      </w:pPr>
      <w:r w:rsidRPr="006F3E46">
        <w:rPr>
          <w:rFonts w:eastAsia="Times New Roman" w:cstheme="minorHAnsi"/>
          <w:szCs w:val="24"/>
          <w:lang w:eastAsia="en-IE"/>
        </w:rPr>
        <w:t>Generic courses outlined on application form, Child Protection</w:t>
      </w:r>
      <w:r w:rsidR="00024751">
        <w:rPr>
          <w:rFonts w:eastAsia="Times New Roman" w:cstheme="minorHAnsi"/>
          <w:szCs w:val="24"/>
          <w:lang w:eastAsia="en-IE"/>
        </w:rPr>
        <w:t xml:space="preserve"> (where course is not delivered by Meath LSP)</w:t>
      </w:r>
      <w:r w:rsidRPr="006F3E46">
        <w:rPr>
          <w:rFonts w:eastAsia="Times New Roman" w:cstheme="minorHAnsi"/>
          <w:szCs w:val="24"/>
          <w:lang w:eastAsia="en-IE"/>
        </w:rPr>
        <w:t>, First Aid, Sport Leader Award etc</w:t>
      </w:r>
    </w:p>
    <w:p w14:paraId="7CF267DA" w14:textId="77777777" w:rsidR="006F3E46" w:rsidRPr="006F3E46" w:rsidRDefault="006F3E46" w:rsidP="006F3E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IE"/>
        </w:rPr>
      </w:pPr>
      <w:r>
        <w:rPr>
          <w:rFonts w:eastAsia="Times New Roman" w:cstheme="minorHAnsi"/>
          <w:szCs w:val="24"/>
          <w:lang w:eastAsia="en-IE"/>
        </w:rPr>
        <w:lastRenderedPageBreak/>
        <w:t>Sport Ireland Coaching courses e.g. Coaching Children, Physical Literacy, Coaching Girls, Coaching Young people.</w:t>
      </w:r>
    </w:p>
    <w:p w14:paraId="7A870B01" w14:textId="77777777" w:rsidR="006F3E46" w:rsidRDefault="006F3E46" w:rsidP="006F3E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IE"/>
        </w:rPr>
      </w:pPr>
      <w:r w:rsidRPr="006F3E46">
        <w:rPr>
          <w:rFonts w:eastAsia="Times New Roman" w:cstheme="minorHAnsi"/>
          <w:szCs w:val="24"/>
          <w:lang w:eastAsia="en-IE"/>
        </w:rPr>
        <w:t xml:space="preserve">Personal Development (leadership roles, governance, organizational skills, building self-esteem and confidence </w:t>
      </w:r>
      <w:r w:rsidR="00E91EE3" w:rsidRPr="006F3E46">
        <w:rPr>
          <w:rFonts w:eastAsia="Times New Roman" w:cstheme="minorHAnsi"/>
          <w:szCs w:val="24"/>
          <w:lang w:eastAsia="en-IE"/>
        </w:rPr>
        <w:t>etc)</w:t>
      </w:r>
    </w:p>
    <w:p w14:paraId="5040FE06" w14:textId="0E89FB4A" w:rsidR="00E16D27" w:rsidRPr="00024751" w:rsidRDefault="00E16D27" w:rsidP="006F3E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IE"/>
        </w:rPr>
      </w:pPr>
      <w:r>
        <w:rPr>
          <w:rFonts w:eastAsia="Times New Roman" w:cstheme="minorHAnsi"/>
          <w:szCs w:val="24"/>
          <w:lang w:eastAsia="en-IE"/>
        </w:rPr>
        <w:t>Active Disability Ireland – Autism in Sport, Sports Inclusion &amp;  disability awareness workshop.</w:t>
      </w:r>
    </w:p>
    <w:p w14:paraId="29BE2C76" w14:textId="77777777" w:rsidR="006F3E46" w:rsidRPr="006F3E46" w:rsidRDefault="006F3E46" w:rsidP="006F3E46">
      <w:pPr>
        <w:spacing w:after="100" w:afterAutospacing="1" w:line="240" w:lineRule="auto"/>
        <w:rPr>
          <w:rFonts w:eastAsia="Times New Roman" w:cstheme="minorHAnsi"/>
          <w:szCs w:val="24"/>
          <w:lang w:eastAsia="en-IE"/>
        </w:rPr>
      </w:pPr>
      <w:r w:rsidRPr="006F3E46">
        <w:rPr>
          <w:rFonts w:eastAsia="Times New Roman" w:cstheme="minorHAnsi"/>
          <w:b/>
          <w:bCs/>
          <w:szCs w:val="24"/>
          <w:lang w:eastAsia="en-IE"/>
        </w:rPr>
        <w:t>Ineligible Courses (will include):</w:t>
      </w:r>
    </w:p>
    <w:p w14:paraId="7FBC7185" w14:textId="3236FC96" w:rsidR="006F3E46" w:rsidRPr="006F3E46" w:rsidRDefault="006F3E46" w:rsidP="006F3E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IE"/>
        </w:rPr>
      </w:pPr>
      <w:r w:rsidRPr="006F3E46">
        <w:rPr>
          <w:rFonts w:eastAsia="Times New Roman" w:cstheme="minorHAnsi"/>
          <w:szCs w:val="24"/>
          <w:lang w:eastAsia="en-IE"/>
        </w:rPr>
        <w:t>Courses outside Ireland</w:t>
      </w:r>
      <w:r w:rsidR="00024751">
        <w:rPr>
          <w:rFonts w:eastAsia="Times New Roman" w:cstheme="minorHAnsi"/>
          <w:szCs w:val="24"/>
          <w:lang w:eastAsia="en-IE"/>
        </w:rPr>
        <w:t xml:space="preserve"> </w:t>
      </w:r>
    </w:p>
    <w:p w14:paraId="7B5C0688" w14:textId="77777777" w:rsidR="006F3E46" w:rsidRPr="006F3E46" w:rsidRDefault="006F3E46" w:rsidP="006F3E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IE"/>
        </w:rPr>
      </w:pPr>
      <w:r w:rsidRPr="006F3E46">
        <w:rPr>
          <w:rFonts w:eastAsia="Times New Roman" w:cstheme="minorHAnsi"/>
          <w:szCs w:val="24"/>
          <w:lang w:eastAsia="en-IE"/>
        </w:rPr>
        <w:t>Sport related courses delivered by bodies not recognized under the National Coaching Development Programme or by the National Governing Bodies of Sport (NGB’s) if one exists.</w:t>
      </w:r>
    </w:p>
    <w:p w14:paraId="14737C21" w14:textId="77777777" w:rsidR="006F3E46" w:rsidRPr="006F3E46" w:rsidRDefault="006F3E46" w:rsidP="006F3E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IE"/>
        </w:rPr>
      </w:pPr>
      <w:r w:rsidRPr="006F3E46">
        <w:rPr>
          <w:rFonts w:eastAsia="Times New Roman" w:cstheme="minorHAnsi"/>
          <w:szCs w:val="24"/>
          <w:lang w:eastAsia="en-IE"/>
        </w:rPr>
        <w:t>Generic sports courses delivered by a non-recognized agency</w:t>
      </w:r>
    </w:p>
    <w:p w14:paraId="2D6DC70B" w14:textId="77777777" w:rsidR="006F3E46" w:rsidRPr="006F3E46" w:rsidRDefault="006F3E46" w:rsidP="006F3E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IE"/>
        </w:rPr>
      </w:pPr>
      <w:r w:rsidRPr="006F3E46">
        <w:rPr>
          <w:rFonts w:eastAsia="Times New Roman" w:cstheme="minorHAnsi"/>
          <w:szCs w:val="24"/>
          <w:lang w:eastAsia="en-IE"/>
        </w:rPr>
        <w:t>Day to day running costs (</w:t>
      </w:r>
      <w:r w:rsidR="00E91EE3" w:rsidRPr="006F3E46">
        <w:rPr>
          <w:rFonts w:eastAsia="Times New Roman" w:cstheme="minorHAnsi"/>
          <w:szCs w:val="24"/>
          <w:lang w:eastAsia="en-IE"/>
        </w:rPr>
        <w:t>e.g.</w:t>
      </w:r>
      <w:r w:rsidRPr="006F3E46">
        <w:rPr>
          <w:rFonts w:eastAsia="Times New Roman" w:cstheme="minorHAnsi"/>
          <w:szCs w:val="24"/>
          <w:lang w:eastAsia="en-IE"/>
        </w:rPr>
        <w:t xml:space="preserve"> insurance, transport)</w:t>
      </w:r>
    </w:p>
    <w:p w14:paraId="6779CEA8" w14:textId="77777777" w:rsidR="007A4F86" w:rsidRPr="006F3E46" w:rsidRDefault="006F3E46" w:rsidP="006F3E46">
      <w:pPr>
        <w:numPr>
          <w:ilvl w:val="0"/>
          <w:numId w:val="12"/>
        </w:numPr>
        <w:tabs>
          <w:tab w:val="clear" w:pos="720"/>
          <w:tab w:val="left" w:pos="732"/>
        </w:tabs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IE"/>
        </w:rPr>
      </w:pPr>
      <w:r w:rsidRPr="006F3E46">
        <w:rPr>
          <w:rFonts w:eastAsia="Times New Roman" w:cstheme="minorHAnsi"/>
          <w:szCs w:val="24"/>
          <w:lang w:eastAsia="en-IE"/>
        </w:rPr>
        <w:t>Courses not directly related to applicant club/ organization e.g. team building.</w:t>
      </w:r>
    </w:p>
    <w:p w14:paraId="46F9DED1" w14:textId="77777777" w:rsidR="007A4F86" w:rsidRPr="007A4F86" w:rsidRDefault="007A4F86" w:rsidP="007A4F86">
      <w:pPr>
        <w:autoSpaceDE w:val="0"/>
        <w:autoSpaceDN w:val="0"/>
        <w:adjustRightInd w:val="0"/>
        <w:rPr>
          <w:rFonts w:cstheme="minorHAnsi"/>
          <w:b/>
          <w:bCs/>
        </w:rPr>
      </w:pPr>
      <w:r w:rsidRPr="007A4F86">
        <w:rPr>
          <w:rFonts w:cstheme="minorHAnsi"/>
          <w:b/>
          <w:bCs/>
        </w:rPr>
        <w:t>How much funding is available?</w:t>
      </w:r>
    </w:p>
    <w:p w14:paraId="7AE5E551" w14:textId="77777777" w:rsidR="007A4F86" w:rsidRPr="007A4F86" w:rsidRDefault="006F3E46" w:rsidP="007A4F86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Volunteer Supports Grants</w:t>
      </w:r>
      <w:r w:rsidR="007A4F86" w:rsidRPr="007A4F86">
        <w:rPr>
          <w:rFonts w:cstheme="minorHAnsi"/>
        </w:rPr>
        <w:t xml:space="preserve"> – maximum </w:t>
      </w:r>
      <w:r w:rsidR="007A4F86" w:rsidRPr="007A4F86">
        <w:rPr>
          <w:rFonts w:cstheme="minorHAnsi"/>
          <w:b/>
        </w:rPr>
        <w:t>€</w:t>
      </w:r>
      <w:r>
        <w:rPr>
          <w:rFonts w:cstheme="minorHAnsi"/>
          <w:b/>
        </w:rPr>
        <w:t>1,0</w:t>
      </w:r>
      <w:r w:rsidR="007A4F86" w:rsidRPr="007A4F86">
        <w:rPr>
          <w:rFonts w:cstheme="minorHAnsi"/>
          <w:b/>
        </w:rPr>
        <w:t>00</w:t>
      </w:r>
      <w:r w:rsidR="007A4F86" w:rsidRPr="007A4F86">
        <w:rPr>
          <w:rFonts w:cstheme="minorHAnsi"/>
        </w:rPr>
        <w:t xml:space="preserve"> per club</w:t>
      </w:r>
    </w:p>
    <w:p w14:paraId="609B5C1F" w14:textId="77777777" w:rsidR="007A4F86" w:rsidRPr="007A4F86" w:rsidRDefault="007A4F86" w:rsidP="007A4F86">
      <w:pPr>
        <w:autoSpaceDE w:val="0"/>
        <w:autoSpaceDN w:val="0"/>
        <w:adjustRightInd w:val="0"/>
        <w:rPr>
          <w:rFonts w:cstheme="minorHAnsi"/>
          <w:b/>
          <w:bCs/>
        </w:rPr>
      </w:pPr>
      <w:r w:rsidRPr="007A4F86">
        <w:rPr>
          <w:rFonts w:cstheme="minorHAnsi"/>
          <w:b/>
          <w:bCs/>
        </w:rPr>
        <w:t>Evaluation Report Form</w:t>
      </w:r>
    </w:p>
    <w:p w14:paraId="4329E94D" w14:textId="77777777" w:rsidR="007A4F86" w:rsidRPr="007A4F86" w:rsidRDefault="007A4F86" w:rsidP="007A4F86">
      <w:pPr>
        <w:autoSpaceDE w:val="0"/>
        <w:autoSpaceDN w:val="0"/>
        <w:adjustRightInd w:val="0"/>
        <w:rPr>
          <w:rFonts w:cstheme="minorHAnsi"/>
        </w:rPr>
      </w:pPr>
      <w:r w:rsidRPr="00024751">
        <w:rPr>
          <w:rFonts w:cstheme="minorHAnsi"/>
        </w:rPr>
        <w:t>Applicants should note that successful clubs/organisations must complete and submit an evaluation report form</w:t>
      </w:r>
      <w:r w:rsidR="00024751">
        <w:rPr>
          <w:rFonts w:cstheme="minorHAnsi"/>
        </w:rPr>
        <w:t xml:space="preserve"> (</w:t>
      </w:r>
      <w:r w:rsidR="00FD0314">
        <w:rPr>
          <w:rFonts w:cstheme="minorHAnsi"/>
        </w:rPr>
        <w:t>provided</w:t>
      </w:r>
      <w:r w:rsidR="00024751">
        <w:rPr>
          <w:rFonts w:cstheme="minorHAnsi"/>
        </w:rPr>
        <w:t xml:space="preserve"> by Meath LSP</w:t>
      </w:r>
      <w:r w:rsidR="00FD0314">
        <w:rPr>
          <w:rFonts w:cstheme="minorHAnsi"/>
        </w:rPr>
        <w:t xml:space="preserve"> at programme end</w:t>
      </w:r>
      <w:r w:rsidR="00024751">
        <w:rPr>
          <w:rFonts w:cstheme="minorHAnsi"/>
        </w:rPr>
        <w:t>)</w:t>
      </w:r>
    </w:p>
    <w:p w14:paraId="39E81939" w14:textId="77777777" w:rsidR="007A4F86" w:rsidRPr="007A4F86" w:rsidRDefault="007A4F86" w:rsidP="007A4F86">
      <w:pPr>
        <w:autoSpaceDE w:val="0"/>
        <w:autoSpaceDN w:val="0"/>
        <w:adjustRightInd w:val="0"/>
        <w:rPr>
          <w:rFonts w:cstheme="minorHAnsi"/>
          <w:b/>
          <w:bCs/>
        </w:rPr>
      </w:pPr>
      <w:r w:rsidRPr="007A4F86">
        <w:rPr>
          <w:rFonts w:cstheme="minorHAnsi"/>
          <w:b/>
          <w:bCs/>
        </w:rPr>
        <w:t>NOTE:</w:t>
      </w:r>
    </w:p>
    <w:p w14:paraId="181C68EA" w14:textId="77777777" w:rsidR="007A4F86" w:rsidRDefault="007A4F86" w:rsidP="007A4F86">
      <w:pPr>
        <w:autoSpaceDE w:val="0"/>
        <w:autoSpaceDN w:val="0"/>
        <w:adjustRightInd w:val="0"/>
        <w:rPr>
          <w:rFonts w:cstheme="minorHAnsi"/>
        </w:rPr>
      </w:pPr>
      <w:r w:rsidRPr="007A4F86">
        <w:rPr>
          <w:rFonts w:cstheme="minorHAnsi"/>
        </w:rPr>
        <w:t xml:space="preserve">Applicants should note that successful clubs/organisations must comply with any reasonable request regarding publicity from Meath LSP </w:t>
      </w:r>
    </w:p>
    <w:p w14:paraId="4F97FAC3" w14:textId="77777777" w:rsidR="002A2CD2" w:rsidRDefault="002A2CD2" w:rsidP="002A2C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***Meath LSP Club Grant committee decision is final***</w:t>
      </w:r>
    </w:p>
    <w:p w14:paraId="14F19E3F" w14:textId="77777777" w:rsidR="007A4F86" w:rsidRPr="002A2CD2" w:rsidRDefault="007A4F86" w:rsidP="002A2CD2">
      <w:pPr>
        <w:autoSpaceDE w:val="0"/>
        <w:autoSpaceDN w:val="0"/>
        <w:adjustRightInd w:val="0"/>
        <w:rPr>
          <w:rFonts w:cstheme="minorHAnsi"/>
        </w:rPr>
      </w:pPr>
    </w:p>
    <w:p w14:paraId="14508412" w14:textId="26C8AE53" w:rsidR="007A4F86" w:rsidRPr="00DE1210" w:rsidRDefault="007A4F86" w:rsidP="007A4F86">
      <w:pPr>
        <w:autoSpaceDE w:val="0"/>
        <w:autoSpaceDN w:val="0"/>
        <w:adjustRightInd w:val="0"/>
        <w:rPr>
          <w:rFonts w:cstheme="minorHAnsi"/>
          <w:b/>
          <w:color w:val="FF0000"/>
          <w:sz w:val="24"/>
          <w:szCs w:val="24"/>
        </w:rPr>
      </w:pPr>
      <w:r w:rsidRPr="00DE1210">
        <w:rPr>
          <w:rFonts w:cstheme="minorHAnsi"/>
          <w:b/>
          <w:color w:val="FF0000"/>
          <w:sz w:val="24"/>
          <w:szCs w:val="24"/>
        </w:rPr>
        <w:t>Closing date for applications</w:t>
      </w:r>
      <w:r w:rsidR="00024751" w:rsidRPr="00DE1210">
        <w:rPr>
          <w:rFonts w:cstheme="minorHAnsi"/>
          <w:b/>
          <w:color w:val="FF0000"/>
          <w:sz w:val="24"/>
          <w:szCs w:val="24"/>
        </w:rPr>
        <w:t>: T</w:t>
      </w:r>
      <w:r w:rsidR="00431D81">
        <w:rPr>
          <w:rFonts w:cstheme="minorHAnsi"/>
          <w:b/>
          <w:color w:val="FF0000"/>
          <w:sz w:val="24"/>
          <w:szCs w:val="24"/>
        </w:rPr>
        <w:t>hursday</w:t>
      </w:r>
      <w:r w:rsidR="002A2CD2" w:rsidRPr="00DE1210">
        <w:rPr>
          <w:rFonts w:cstheme="minorHAnsi"/>
          <w:b/>
          <w:color w:val="FF0000"/>
          <w:sz w:val="24"/>
          <w:szCs w:val="24"/>
        </w:rPr>
        <w:t xml:space="preserve"> 10</w:t>
      </w:r>
      <w:r w:rsidR="002A2CD2" w:rsidRPr="00DE1210">
        <w:rPr>
          <w:rFonts w:cstheme="minorHAnsi"/>
          <w:b/>
          <w:color w:val="FF0000"/>
          <w:sz w:val="24"/>
          <w:szCs w:val="24"/>
          <w:vertAlign w:val="superscript"/>
        </w:rPr>
        <w:t>th</w:t>
      </w:r>
      <w:r w:rsidR="002A2CD2" w:rsidRPr="00DE1210">
        <w:rPr>
          <w:rFonts w:cstheme="minorHAnsi"/>
          <w:b/>
          <w:color w:val="FF0000"/>
          <w:sz w:val="24"/>
          <w:szCs w:val="24"/>
        </w:rPr>
        <w:t xml:space="preserve"> October @ 4:00pm</w:t>
      </w:r>
      <w:r w:rsidRPr="00DE1210">
        <w:rPr>
          <w:rFonts w:cstheme="minorHAnsi"/>
          <w:b/>
          <w:color w:val="FF0000"/>
          <w:sz w:val="24"/>
          <w:szCs w:val="24"/>
        </w:rPr>
        <w:t xml:space="preserve"> </w:t>
      </w:r>
    </w:p>
    <w:p w14:paraId="6FE76E51" w14:textId="77777777" w:rsidR="00C43A1E" w:rsidRPr="007A4F86" w:rsidRDefault="00C43A1E" w:rsidP="008D5BC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sectPr w:rsidR="00C43A1E" w:rsidRPr="007A4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472E2B"/>
    <w:multiLevelType w:val="multilevel"/>
    <w:tmpl w:val="CFCA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D78C8"/>
    <w:multiLevelType w:val="hybridMultilevel"/>
    <w:tmpl w:val="A08A5D7C"/>
    <w:lvl w:ilvl="0" w:tplc="8E04D848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US" w:bidi="ar-SA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D649C"/>
    <w:multiLevelType w:val="hybridMultilevel"/>
    <w:tmpl w:val="E7E24F14"/>
    <w:lvl w:ilvl="0" w:tplc="8E04D848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US" w:bidi="ar-SA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B619A"/>
    <w:multiLevelType w:val="hybridMultilevel"/>
    <w:tmpl w:val="4B902A0C"/>
    <w:lvl w:ilvl="0" w:tplc="746AA9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65331"/>
    <w:multiLevelType w:val="hybridMultilevel"/>
    <w:tmpl w:val="9B3232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434DA"/>
    <w:multiLevelType w:val="multilevel"/>
    <w:tmpl w:val="9B8839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E61547D"/>
    <w:multiLevelType w:val="hybridMultilevel"/>
    <w:tmpl w:val="2552FCEE"/>
    <w:lvl w:ilvl="0" w:tplc="BED43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A2844E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338249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015680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BC42E4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C5E43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E09A20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92FA03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7B839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5835365F"/>
    <w:multiLevelType w:val="hybridMultilevel"/>
    <w:tmpl w:val="ABA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70EFA"/>
    <w:multiLevelType w:val="hybridMultilevel"/>
    <w:tmpl w:val="613A6482"/>
    <w:lvl w:ilvl="0" w:tplc="8E04D848">
      <w:numFmt w:val="bullet"/>
      <w:lvlText w:val=""/>
      <w:lvlJc w:val="left"/>
      <w:pPr>
        <w:ind w:left="704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US" w:bidi="ar-SA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33D2DED"/>
    <w:multiLevelType w:val="multilevel"/>
    <w:tmpl w:val="0DEA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DC5E13"/>
    <w:multiLevelType w:val="hybridMultilevel"/>
    <w:tmpl w:val="7A7EB350"/>
    <w:lvl w:ilvl="0" w:tplc="8E04D848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US" w:bidi="ar-SA"/>
      </w:rPr>
    </w:lvl>
    <w:lvl w:ilvl="1" w:tplc="D256C0F4">
      <w:numFmt w:val="bullet"/>
      <w:lvlText w:val="•"/>
      <w:lvlJc w:val="left"/>
      <w:pPr>
        <w:ind w:left="1542" w:hanging="360"/>
      </w:pPr>
      <w:rPr>
        <w:rFonts w:hint="default"/>
        <w:lang w:val="en-GB" w:eastAsia="en-US" w:bidi="ar-SA"/>
      </w:rPr>
    </w:lvl>
    <w:lvl w:ilvl="2" w:tplc="C2AE077C">
      <w:numFmt w:val="bullet"/>
      <w:lvlText w:val="•"/>
      <w:lvlJc w:val="left"/>
      <w:pPr>
        <w:ind w:left="2425" w:hanging="360"/>
      </w:pPr>
      <w:rPr>
        <w:rFonts w:hint="default"/>
        <w:lang w:val="en-GB" w:eastAsia="en-US" w:bidi="ar-SA"/>
      </w:rPr>
    </w:lvl>
    <w:lvl w:ilvl="3" w:tplc="7264F7E4">
      <w:numFmt w:val="bullet"/>
      <w:lvlText w:val="•"/>
      <w:lvlJc w:val="left"/>
      <w:pPr>
        <w:ind w:left="3307" w:hanging="360"/>
      </w:pPr>
      <w:rPr>
        <w:rFonts w:hint="default"/>
        <w:lang w:val="en-GB" w:eastAsia="en-US" w:bidi="ar-SA"/>
      </w:rPr>
    </w:lvl>
    <w:lvl w:ilvl="4" w:tplc="B2142CB2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0C683608">
      <w:numFmt w:val="bullet"/>
      <w:lvlText w:val="•"/>
      <w:lvlJc w:val="left"/>
      <w:pPr>
        <w:ind w:left="5073" w:hanging="360"/>
      </w:pPr>
      <w:rPr>
        <w:rFonts w:hint="default"/>
        <w:lang w:val="en-GB" w:eastAsia="en-US" w:bidi="ar-SA"/>
      </w:rPr>
    </w:lvl>
    <w:lvl w:ilvl="6" w:tplc="5F9A20D8">
      <w:numFmt w:val="bullet"/>
      <w:lvlText w:val="•"/>
      <w:lvlJc w:val="left"/>
      <w:pPr>
        <w:ind w:left="5955" w:hanging="360"/>
      </w:pPr>
      <w:rPr>
        <w:rFonts w:hint="default"/>
        <w:lang w:val="en-GB" w:eastAsia="en-US" w:bidi="ar-SA"/>
      </w:rPr>
    </w:lvl>
    <w:lvl w:ilvl="7" w:tplc="73285616">
      <w:numFmt w:val="bullet"/>
      <w:lvlText w:val="•"/>
      <w:lvlJc w:val="left"/>
      <w:pPr>
        <w:ind w:left="6838" w:hanging="360"/>
      </w:pPr>
      <w:rPr>
        <w:rFonts w:hint="default"/>
        <w:lang w:val="en-GB" w:eastAsia="en-US" w:bidi="ar-SA"/>
      </w:rPr>
    </w:lvl>
    <w:lvl w:ilvl="8" w:tplc="2056E936">
      <w:numFmt w:val="bullet"/>
      <w:lvlText w:val="•"/>
      <w:lvlJc w:val="left"/>
      <w:pPr>
        <w:ind w:left="7721" w:hanging="360"/>
      </w:pPr>
      <w:rPr>
        <w:rFonts w:hint="default"/>
        <w:lang w:val="en-GB" w:eastAsia="en-US" w:bidi="ar-SA"/>
      </w:rPr>
    </w:lvl>
  </w:abstractNum>
  <w:num w:numId="1" w16cid:durableId="136725276">
    <w:abstractNumId w:val="0"/>
  </w:num>
  <w:num w:numId="2" w16cid:durableId="102845072">
    <w:abstractNumId w:val="7"/>
  </w:num>
  <w:num w:numId="3" w16cid:durableId="399252814">
    <w:abstractNumId w:val="6"/>
  </w:num>
  <w:num w:numId="4" w16cid:durableId="1796212873">
    <w:abstractNumId w:val="8"/>
  </w:num>
  <w:num w:numId="5" w16cid:durableId="1371955904">
    <w:abstractNumId w:val="11"/>
  </w:num>
  <w:num w:numId="6" w16cid:durableId="1209873484">
    <w:abstractNumId w:val="5"/>
  </w:num>
  <w:num w:numId="7" w16cid:durableId="167914923">
    <w:abstractNumId w:val="4"/>
  </w:num>
  <w:num w:numId="8" w16cid:durableId="98376599">
    <w:abstractNumId w:val="2"/>
  </w:num>
  <w:num w:numId="9" w16cid:durableId="352263617">
    <w:abstractNumId w:val="3"/>
  </w:num>
  <w:num w:numId="10" w16cid:durableId="1756050773">
    <w:abstractNumId w:val="9"/>
  </w:num>
  <w:num w:numId="11" w16cid:durableId="1309701475">
    <w:abstractNumId w:val="1"/>
  </w:num>
  <w:num w:numId="12" w16cid:durableId="13920002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5C"/>
    <w:rsid w:val="000160D7"/>
    <w:rsid w:val="00024751"/>
    <w:rsid w:val="00077F33"/>
    <w:rsid w:val="000D16FB"/>
    <w:rsid w:val="00153E5C"/>
    <w:rsid w:val="001F5377"/>
    <w:rsid w:val="002A2CD2"/>
    <w:rsid w:val="002B0F07"/>
    <w:rsid w:val="002D1E5C"/>
    <w:rsid w:val="002F0B24"/>
    <w:rsid w:val="00431D81"/>
    <w:rsid w:val="004B7FA8"/>
    <w:rsid w:val="004D4149"/>
    <w:rsid w:val="00561313"/>
    <w:rsid w:val="005A7969"/>
    <w:rsid w:val="00617453"/>
    <w:rsid w:val="00652294"/>
    <w:rsid w:val="006873FF"/>
    <w:rsid w:val="006F3E46"/>
    <w:rsid w:val="007205FA"/>
    <w:rsid w:val="007A4F86"/>
    <w:rsid w:val="007D7B4F"/>
    <w:rsid w:val="00836F3A"/>
    <w:rsid w:val="00850DBC"/>
    <w:rsid w:val="008D5BC6"/>
    <w:rsid w:val="00953A2C"/>
    <w:rsid w:val="00973B34"/>
    <w:rsid w:val="009A0D42"/>
    <w:rsid w:val="00A07CA7"/>
    <w:rsid w:val="00AB43C6"/>
    <w:rsid w:val="00C1095B"/>
    <w:rsid w:val="00C43A1E"/>
    <w:rsid w:val="00D84BC9"/>
    <w:rsid w:val="00DE1210"/>
    <w:rsid w:val="00E16D27"/>
    <w:rsid w:val="00E91EE3"/>
    <w:rsid w:val="00EB3D88"/>
    <w:rsid w:val="00F21897"/>
    <w:rsid w:val="00F41456"/>
    <w:rsid w:val="00F76D8D"/>
    <w:rsid w:val="00F83CB0"/>
    <w:rsid w:val="00F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22B87"/>
  <w15:chartTrackingRefBased/>
  <w15:docId w15:val="{7CA2BA6E-8328-455B-941D-575A0360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E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qFormat/>
    <w:rsid w:val="00153E5C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en-GB" w:eastAsia="zh-CN" w:bidi="hi-IN"/>
    </w:rPr>
  </w:style>
  <w:style w:type="paragraph" w:styleId="NoSpacing">
    <w:name w:val="No Spacing"/>
    <w:uiPriority w:val="1"/>
    <w:qFormat/>
    <w:rsid w:val="004D41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3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C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B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F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6F3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Pearson</dc:creator>
  <cp:keywords/>
  <dc:description/>
  <cp:lastModifiedBy>Una Pearson</cp:lastModifiedBy>
  <cp:revision>5</cp:revision>
  <cp:lastPrinted>2021-09-17T12:35:00Z</cp:lastPrinted>
  <dcterms:created xsi:type="dcterms:W3CDTF">2024-08-21T08:49:00Z</dcterms:created>
  <dcterms:modified xsi:type="dcterms:W3CDTF">2024-08-22T15:36:00Z</dcterms:modified>
</cp:coreProperties>
</file>